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02A" w:rsidRDefault="005D6D0A" w:rsidP="00E5302A">
      <w:pPr>
        <w:jc w:val="center"/>
        <w:rPr>
          <w:b/>
          <w:sz w:val="36"/>
          <w:szCs w:val="36"/>
        </w:rPr>
      </w:pPr>
      <w:r w:rsidRPr="00E5302A">
        <w:rPr>
          <w:b/>
          <w:sz w:val="36"/>
          <w:szCs w:val="36"/>
        </w:rPr>
        <w:t>COUNSDD - For Facilitator Guide</w:t>
      </w:r>
    </w:p>
    <w:p w:rsidR="00E5302A" w:rsidRDefault="00E5302A" w:rsidP="00E5302A">
      <w:pPr>
        <w:rPr>
          <w:b/>
          <w:sz w:val="24"/>
          <w:szCs w:val="24"/>
        </w:rPr>
      </w:pPr>
    </w:p>
    <w:p w:rsidR="00E5302A" w:rsidRDefault="00E5302A" w:rsidP="00E5302A">
      <w:pPr>
        <w:rPr>
          <w:b/>
          <w:sz w:val="24"/>
          <w:szCs w:val="24"/>
        </w:rPr>
      </w:pPr>
      <w:r>
        <w:rPr>
          <w:b/>
          <w:sz w:val="24"/>
          <w:szCs w:val="24"/>
        </w:rPr>
        <w:t>Solution Considerations</w:t>
      </w:r>
    </w:p>
    <w:p w:rsidR="00E5302A" w:rsidRDefault="00E5302A" w:rsidP="00E5302A">
      <w:r>
        <w:t xml:space="preserve">Declining Standardized Test </w:t>
      </w:r>
      <w:r w:rsidR="002A44DB">
        <w:t>results impacted by:</w:t>
      </w:r>
    </w:p>
    <w:p w:rsidR="00E5302A" w:rsidRDefault="00E5302A" w:rsidP="00E5302A">
      <w:pPr>
        <w:pStyle w:val="ListParagraph"/>
        <w:numPr>
          <w:ilvl w:val="0"/>
          <w:numId w:val="3"/>
        </w:numPr>
      </w:pPr>
      <w:r w:rsidRPr="00E5302A">
        <w:rPr>
          <w:b/>
        </w:rPr>
        <w:t>Parents not engaged</w:t>
      </w:r>
      <w:r w:rsidRPr="00E5302A">
        <w:t xml:space="preserve"> (no support at home)</w:t>
      </w:r>
      <w:r>
        <w:t xml:space="preserve"> thus increased demand for school support / resources</w:t>
      </w:r>
    </w:p>
    <w:p w:rsidR="00E5302A" w:rsidRDefault="00E5302A" w:rsidP="00E5302A">
      <w:pPr>
        <w:pStyle w:val="ListParagraph"/>
        <w:numPr>
          <w:ilvl w:val="0"/>
          <w:numId w:val="3"/>
        </w:numPr>
      </w:pPr>
      <w:r w:rsidRPr="00E5302A">
        <w:rPr>
          <w:b/>
        </w:rPr>
        <w:t>Minimal focus on Tier 1</w:t>
      </w:r>
      <w:r>
        <w:t xml:space="preserve"> support (because all counselor time spent on growing Tier 2 and 3 support requirements</w:t>
      </w:r>
    </w:p>
    <w:p w:rsidR="00E5302A" w:rsidRDefault="00E5302A" w:rsidP="00E5302A">
      <w:pPr>
        <w:pStyle w:val="ListParagraph"/>
        <w:numPr>
          <w:ilvl w:val="0"/>
          <w:numId w:val="3"/>
        </w:numPr>
      </w:pPr>
      <w:r w:rsidRPr="00E5302A">
        <w:rPr>
          <w:b/>
        </w:rPr>
        <w:t>Absence of Faculty Support</w:t>
      </w:r>
      <w:r>
        <w:t xml:space="preserve"> to deliver Preventive Programs (SEL)</w:t>
      </w:r>
    </w:p>
    <w:p w:rsidR="00E5302A" w:rsidRPr="00E5302A" w:rsidRDefault="002A44DB" w:rsidP="00E5302A">
      <w:pPr>
        <w:pStyle w:val="ListParagraph"/>
        <w:numPr>
          <w:ilvl w:val="0"/>
          <w:numId w:val="3"/>
        </w:numPr>
      </w:pPr>
      <w:r>
        <w:rPr>
          <w:b/>
        </w:rPr>
        <w:t>Minimal Use of Data</w:t>
      </w:r>
      <w:r w:rsidRPr="002A44DB">
        <w:t xml:space="preserve"> </w:t>
      </w:r>
      <w:r>
        <w:t>to develop evi</w:t>
      </w:r>
      <w:r w:rsidR="00390B07">
        <w:t xml:space="preserve">dence-based strategies - </w:t>
      </w:r>
      <w:r>
        <w:t>difficult to use SLMS</w:t>
      </w:r>
      <w:r w:rsidR="00390B07">
        <w:t xml:space="preserve"> is contributing factor</w:t>
      </w:r>
    </w:p>
    <w:p w:rsidR="00390B07" w:rsidRDefault="00390B07" w:rsidP="00E5302A">
      <w:pPr>
        <w:rPr>
          <w:b/>
          <w:sz w:val="24"/>
          <w:szCs w:val="24"/>
        </w:rPr>
      </w:pPr>
    </w:p>
    <w:p w:rsidR="002A44DB" w:rsidRDefault="002A44DB" w:rsidP="00E5302A">
      <w:pPr>
        <w:rPr>
          <w:b/>
          <w:sz w:val="24"/>
          <w:szCs w:val="24"/>
        </w:rPr>
      </w:pPr>
      <w:r>
        <w:rPr>
          <w:b/>
          <w:sz w:val="24"/>
          <w:szCs w:val="24"/>
        </w:rPr>
        <w:t>Potential Solution Factors</w:t>
      </w:r>
    </w:p>
    <w:p w:rsidR="002A44DB" w:rsidRDefault="002A44DB" w:rsidP="00E5302A">
      <w:r>
        <w:t xml:space="preserve">To curb and then reverse the decline, a </w:t>
      </w:r>
      <w:r w:rsidR="005711CC">
        <w:t xml:space="preserve">total community </w:t>
      </w:r>
      <w:r>
        <w:t>strategy should include:</w:t>
      </w:r>
    </w:p>
    <w:p w:rsidR="002A44DB" w:rsidRPr="005711CC" w:rsidRDefault="002A44DB" w:rsidP="002A44DB">
      <w:pPr>
        <w:pStyle w:val="ListParagraph"/>
        <w:numPr>
          <w:ilvl w:val="0"/>
          <w:numId w:val="4"/>
        </w:numPr>
        <w:rPr>
          <w:b/>
        </w:rPr>
      </w:pPr>
      <w:r w:rsidRPr="005711CC">
        <w:rPr>
          <w:b/>
        </w:rPr>
        <w:t xml:space="preserve">Faculty Support </w:t>
      </w:r>
    </w:p>
    <w:p w:rsidR="002A44DB" w:rsidRDefault="005711CC" w:rsidP="002A44DB">
      <w:pPr>
        <w:pStyle w:val="ListParagraph"/>
        <w:numPr>
          <w:ilvl w:val="1"/>
          <w:numId w:val="4"/>
        </w:numPr>
      </w:pPr>
      <w:r>
        <w:t>I</w:t>
      </w:r>
      <w:r w:rsidR="002A44DB">
        <w:t>dentifying potential solutions (Commitment)</w:t>
      </w:r>
    </w:p>
    <w:p w:rsidR="002A44DB" w:rsidRDefault="002A44DB" w:rsidP="002A44DB">
      <w:pPr>
        <w:pStyle w:val="ListParagraph"/>
        <w:numPr>
          <w:ilvl w:val="1"/>
          <w:numId w:val="4"/>
        </w:numPr>
      </w:pPr>
      <w:r>
        <w:t>Assist in delivery of Tier 1 SEL</w:t>
      </w:r>
    </w:p>
    <w:p w:rsidR="002A44DB" w:rsidRPr="005711CC" w:rsidRDefault="002A44DB" w:rsidP="002A44DB">
      <w:pPr>
        <w:pStyle w:val="ListParagraph"/>
        <w:numPr>
          <w:ilvl w:val="0"/>
          <w:numId w:val="4"/>
        </w:numPr>
        <w:rPr>
          <w:b/>
        </w:rPr>
      </w:pPr>
      <w:r w:rsidRPr="005711CC">
        <w:rPr>
          <w:b/>
        </w:rPr>
        <w:t>Staff Support</w:t>
      </w:r>
    </w:p>
    <w:p w:rsidR="002A44DB" w:rsidRDefault="002A44DB" w:rsidP="002A44DB">
      <w:pPr>
        <w:pStyle w:val="ListParagraph"/>
        <w:numPr>
          <w:ilvl w:val="1"/>
          <w:numId w:val="4"/>
        </w:numPr>
      </w:pPr>
      <w:r>
        <w:t>SLMS improvements and data disaggregation</w:t>
      </w:r>
    </w:p>
    <w:p w:rsidR="002A44DB" w:rsidRDefault="002A44DB" w:rsidP="002A44DB">
      <w:pPr>
        <w:pStyle w:val="ListParagraph"/>
        <w:numPr>
          <w:ilvl w:val="1"/>
          <w:numId w:val="4"/>
        </w:numPr>
      </w:pPr>
      <w:r>
        <w:t>Assist in delivery of Tier 1 College / Career Readiness</w:t>
      </w:r>
    </w:p>
    <w:p w:rsidR="005711CC" w:rsidRDefault="005711CC" w:rsidP="002A44DB">
      <w:pPr>
        <w:pStyle w:val="ListParagraph"/>
        <w:numPr>
          <w:ilvl w:val="1"/>
          <w:numId w:val="4"/>
        </w:numPr>
      </w:pPr>
      <w:r>
        <w:t>Coordination with District</w:t>
      </w:r>
    </w:p>
    <w:p w:rsidR="002A44DB" w:rsidRPr="005711CC" w:rsidRDefault="002A44DB" w:rsidP="002A44DB">
      <w:pPr>
        <w:pStyle w:val="ListParagraph"/>
        <w:numPr>
          <w:ilvl w:val="0"/>
          <w:numId w:val="4"/>
        </w:numPr>
        <w:rPr>
          <w:b/>
        </w:rPr>
      </w:pPr>
      <w:r w:rsidRPr="005711CC">
        <w:rPr>
          <w:b/>
        </w:rPr>
        <w:t>Counselor Support</w:t>
      </w:r>
    </w:p>
    <w:p w:rsidR="005711CC" w:rsidRDefault="005711CC" w:rsidP="005711CC">
      <w:pPr>
        <w:pStyle w:val="ListParagraph"/>
        <w:numPr>
          <w:ilvl w:val="1"/>
          <w:numId w:val="4"/>
        </w:numPr>
      </w:pPr>
      <w:r>
        <w:t>Improve transition strategies between tiers</w:t>
      </w:r>
    </w:p>
    <w:p w:rsidR="005711CC" w:rsidRDefault="005711CC" w:rsidP="005711CC">
      <w:pPr>
        <w:pStyle w:val="ListParagraph"/>
        <w:numPr>
          <w:ilvl w:val="1"/>
          <w:numId w:val="4"/>
        </w:numPr>
      </w:pPr>
      <w:r>
        <w:t>Devise evidence-based measures and market results (to parents, school and district)</w:t>
      </w:r>
    </w:p>
    <w:p w:rsidR="005711CC" w:rsidRDefault="005711CC" w:rsidP="005711CC">
      <w:pPr>
        <w:pStyle w:val="ListParagraph"/>
        <w:numPr>
          <w:ilvl w:val="1"/>
          <w:numId w:val="4"/>
        </w:numPr>
      </w:pPr>
      <w:r>
        <w:t>Improve capture of and disaggregation of counselor data</w:t>
      </w:r>
    </w:p>
    <w:p w:rsidR="002A44DB" w:rsidRPr="005711CC" w:rsidRDefault="002A44DB" w:rsidP="002A44DB">
      <w:pPr>
        <w:pStyle w:val="ListParagraph"/>
        <w:numPr>
          <w:ilvl w:val="0"/>
          <w:numId w:val="4"/>
        </w:numPr>
        <w:rPr>
          <w:b/>
        </w:rPr>
      </w:pPr>
      <w:r w:rsidRPr="005711CC">
        <w:rPr>
          <w:b/>
        </w:rPr>
        <w:t>Parental Support</w:t>
      </w:r>
    </w:p>
    <w:p w:rsidR="005711CC" w:rsidRDefault="005711CC" w:rsidP="005711CC">
      <w:pPr>
        <w:pStyle w:val="ListParagraph"/>
        <w:numPr>
          <w:ilvl w:val="1"/>
          <w:numId w:val="4"/>
        </w:numPr>
      </w:pPr>
      <w:r>
        <w:t>Marketing</w:t>
      </w:r>
    </w:p>
    <w:p w:rsidR="005711CC" w:rsidRPr="002A44DB" w:rsidRDefault="005711CC" w:rsidP="005711CC">
      <w:pPr>
        <w:pStyle w:val="ListParagraph"/>
        <w:numPr>
          <w:ilvl w:val="1"/>
          <w:numId w:val="4"/>
        </w:numPr>
      </w:pPr>
      <w:r>
        <w:t>Meaningful engagement strategies</w:t>
      </w:r>
    </w:p>
    <w:p w:rsidR="00E5302A" w:rsidRDefault="00E5302A" w:rsidP="00E5302A">
      <w:pPr>
        <w:rPr>
          <w:b/>
          <w:sz w:val="24"/>
          <w:szCs w:val="24"/>
        </w:rPr>
      </w:pPr>
    </w:p>
    <w:p w:rsidR="00E5302A" w:rsidRPr="00E5302A" w:rsidRDefault="00E5302A" w:rsidP="00E5302A">
      <w:pPr>
        <w:rPr>
          <w:b/>
          <w:sz w:val="24"/>
          <w:szCs w:val="24"/>
        </w:rPr>
      </w:pPr>
      <w:r>
        <w:rPr>
          <w:b/>
          <w:sz w:val="24"/>
          <w:szCs w:val="24"/>
        </w:rPr>
        <w:t>Subtle Triggering Used</w:t>
      </w:r>
    </w:p>
    <w:p w:rsidR="005D6D0A" w:rsidRDefault="005D6D0A" w:rsidP="005D6D0A">
      <w:pPr>
        <w:pStyle w:val="ListParagraph"/>
        <w:numPr>
          <w:ilvl w:val="0"/>
          <w:numId w:val="1"/>
        </w:numPr>
      </w:pPr>
      <w:r>
        <w:t>There are 4 Streams you can enter</w:t>
      </w:r>
    </w:p>
    <w:p w:rsidR="005D6D0A" w:rsidRDefault="005D6D0A" w:rsidP="005D6D0A">
      <w:pPr>
        <w:pStyle w:val="ListParagraph"/>
        <w:numPr>
          <w:ilvl w:val="0"/>
          <w:numId w:val="1"/>
        </w:numPr>
      </w:pPr>
      <w:r>
        <w:t>The numbe</w:t>
      </w:r>
      <w:r w:rsidR="00390B07">
        <w:t>r of data sources available in 3</w:t>
      </w:r>
      <w:r>
        <w:t>00</w:t>
      </w:r>
      <w:r w:rsidR="00390B07">
        <w:t>0</w:t>
      </w:r>
      <w:r>
        <w:t xml:space="preserve"> event is </w:t>
      </w:r>
      <w:r w:rsidR="00390B07">
        <w:t>contingent on your choice in 2000</w:t>
      </w:r>
      <w:r>
        <w:t xml:space="preserve"> event</w:t>
      </w:r>
      <w:r w:rsidR="00390B07">
        <w:t>s</w:t>
      </w:r>
      <w:r>
        <w:t>.</w:t>
      </w:r>
    </w:p>
    <w:p w:rsidR="005D6D0A" w:rsidRDefault="005D6D0A" w:rsidP="005D6D0A">
      <w:pPr>
        <w:pStyle w:val="ListParagraph"/>
        <w:numPr>
          <w:ilvl w:val="0"/>
          <w:numId w:val="1"/>
        </w:numPr>
      </w:pPr>
      <w:r>
        <w:t xml:space="preserve">You are allowed to </w:t>
      </w:r>
      <w:r w:rsidR="00390B07">
        <w:t>switch streams in 4</w:t>
      </w:r>
      <w:r>
        <w:t>00</w:t>
      </w:r>
      <w:r w:rsidR="00390B07">
        <w:t>0</w:t>
      </w:r>
      <w:r>
        <w:t xml:space="preserve"> ev</w:t>
      </w:r>
      <w:r w:rsidR="00390B07">
        <w:t>ents (choice option .03) and 6000</w:t>
      </w:r>
      <w:r>
        <w:t xml:space="preserve"> events (choice option .06)</w:t>
      </w:r>
    </w:p>
    <w:p w:rsidR="005D6D0A" w:rsidRDefault="00390B07" w:rsidP="005D6D0A">
      <w:pPr>
        <w:pStyle w:val="ListParagraph"/>
        <w:numPr>
          <w:ilvl w:val="0"/>
          <w:numId w:val="1"/>
        </w:numPr>
      </w:pPr>
      <w:r>
        <w:t>S</w:t>
      </w:r>
      <w:r w:rsidR="005D6D0A">
        <w:t>witch 2 times without penalty (Use SC item Switch)</w:t>
      </w:r>
    </w:p>
    <w:p w:rsidR="005D6D0A" w:rsidRDefault="005D6D0A" w:rsidP="005D6D0A">
      <w:pPr>
        <w:pStyle w:val="ListParagraph"/>
        <w:numPr>
          <w:ilvl w:val="1"/>
          <w:numId w:val="1"/>
        </w:numPr>
      </w:pPr>
      <w:r>
        <w:t xml:space="preserve">If you switch 3 </w:t>
      </w:r>
      <w:r w:rsidR="00E5302A">
        <w:t xml:space="preserve">or more </w:t>
      </w:r>
      <w:r>
        <w:t>time</w:t>
      </w:r>
      <w:r w:rsidR="00E5302A">
        <w:t>s</w:t>
      </w:r>
      <w:r>
        <w:t xml:space="preserve"> you get dinged for time and trust</w:t>
      </w:r>
    </w:p>
    <w:p w:rsidR="005D6D0A" w:rsidRDefault="005D6D0A" w:rsidP="005D6D0A">
      <w:pPr>
        <w:pStyle w:val="ListParagraph"/>
        <w:numPr>
          <w:ilvl w:val="1"/>
          <w:numId w:val="1"/>
        </w:numPr>
      </w:pPr>
      <w:r>
        <w:t xml:space="preserve">If you switch </w:t>
      </w:r>
      <w:r w:rsidR="00E5302A">
        <w:t>3 or more times fewer facts available</w:t>
      </w:r>
    </w:p>
    <w:p w:rsidR="000A2F02" w:rsidRDefault="000A2F02">
      <w:r>
        <w:br w:type="page"/>
      </w:r>
    </w:p>
    <w:p w:rsidR="005D6D0A" w:rsidRPr="00087862" w:rsidRDefault="000A2F02" w:rsidP="00087862">
      <w:pPr>
        <w:pStyle w:val="ListParagraph"/>
        <w:jc w:val="center"/>
        <w:rPr>
          <w:b/>
          <w:sz w:val="36"/>
          <w:szCs w:val="36"/>
        </w:rPr>
      </w:pPr>
      <w:bookmarkStart w:id="0" w:name="_GoBack"/>
      <w:bookmarkEnd w:id="0"/>
      <w:r w:rsidRPr="00087862">
        <w:rPr>
          <w:b/>
          <w:sz w:val="36"/>
          <w:szCs w:val="36"/>
        </w:rPr>
        <w:lastRenderedPageBreak/>
        <w:t>Discoverable Facts</w:t>
      </w:r>
    </w:p>
    <w:p w:rsidR="000A2F02" w:rsidRDefault="000A2F02" w:rsidP="000A2F02">
      <w:pPr>
        <w:pStyle w:val="ListParagraph"/>
      </w:pPr>
    </w:p>
    <w:tbl>
      <w:tblPr>
        <w:tblStyle w:val="TableGrid"/>
        <w:tblW w:w="9468" w:type="dxa"/>
        <w:tblInd w:w="720" w:type="dxa"/>
        <w:tblLook w:val="04A0" w:firstRow="1" w:lastRow="0" w:firstColumn="1" w:lastColumn="0" w:noHBand="0" w:noVBand="1"/>
      </w:tblPr>
      <w:tblGrid>
        <w:gridCol w:w="1052"/>
        <w:gridCol w:w="440"/>
        <w:gridCol w:w="938"/>
        <w:gridCol w:w="6015"/>
        <w:gridCol w:w="1023"/>
      </w:tblGrid>
      <w:tr w:rsidR="000A2F02" w:rsidTr="00157418">
        <w:tc>
          <w:tcPr>
            <w:tcW w:w="859" w:type="dxa"/>
            <w:tcBorders>
              <w:bottom w:val="single" w:sz="4" w:space="0" w:color="auto"/>
            </w:tcBorders>
          </w:tcPr>
          <w:p w:rsidR="000A2F02" w:rsidRPr="00157418" w:rsidRDefault="000A2F02" w:rsidP="000A2F02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 w:rsidRPr="00157418">
              <w:rPr>
                <w:b/>
                <w:sz w:val="28"/>
                <w:szCs w:val="28"/>
              </w:rPr>
              <w:t>Stream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:rsidR="000A2F02" w:rsidRPr="00157418" w:rsidRDefault="000A2F02" w:rsidP="000A2F02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 w:rsidRPr="00157418">
              <w:rPr>
                <w:b/>
                <w:sz w:val="28"/>
                <w:szCs w:val="28"/>
              </w:rPr>
              <w:t>#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0A2F02" w:rsidRPr="00157418" w:rsidRDefault="000A2F02" w:rsidP="000A2F02">
            <w:pPr>
              <w:pStyle w:val="ListParagraph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6210" w:type="dxa"/>
            <w:tcBorders>
              <w:bottom w:val="single" w:sz="4" w:space="0" w:color="auto"/>
            </w:tcBorders>
          </w:tcPr>
          <w:p w:rsidR="000A2F02" w:rsidRPr="00157418" w:rsidRDefault="000A2F02" w:rsidP="000A2F02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 w:rsidRPr="00157418">
              <w:rPr>
                <w:b/>
                <w:sz w:val="28"/>
                <w:szCs w:val="28"/>
              </w:rPr>
              <w:t>Fact</w:t>
            </w:r>
            <w:r w:rsidR="00157418" w:rsidRPr="00157418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A2F02" w:rsidRPr="00157418" w:rsidRDefault="000A2F02" w:rsidP="000A2F02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 w:rsidRPr="00157418">
              <w:rPr>
                <w:b/>
                <w:sz w:val="28"/>
                <w:szCs w:val="28"/>
              </w:rPr>
              <w:t>Critical</w:t>
            </w:r>
          </w:p>
        </w:tc>
      </w:tr>
      <w:tr w:rsidR="000A2F02" w:rsidTr="00157418">
        <w:tc>
          <w:tcPr>
            <w:tcW w:w="859" w:type="dxa"/>
            <w:shd w:val="clear" w:color="auto" w:fill="DAEEF3" w:themeFill="accent5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1</w:t>
            </w:r>
          </w:p>
        </w:tc>
        <w:tc>
          <w:tcPr>
            <w:tcW w:w="440" w:type="dxa"/>
            <w:shd w:val="clear" w:color="auto" w:fill="DAEEF3" w:themeFill="accent5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969" w:type="dxa"/>
            <w:shd w:val="clear" w:color="auto" w:fill="DAEEF3" w:themeFill="accent5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DAEEF3" w:themeFill="accent5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District SAT Scores Down 15%</w:t>
            </w:r>
          </w:p>
        </w:tc>
        <w:tc>
          <w:tcPr>
            <w:tcW w:w="990" w:type="dxa"/>
            <w:shd w:val="clear" w:color="auto" w:fill="DAEEF3" w:themeFill="accent5" w:themeFillTint="33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157418">
        <w:tc>
          <w:tcPr>
            <w:tcW w:w="859" w:type="dxa"/>
            <w:shd w:val="clear" w:color="auto" w:fill="DAEEF3" w:themeFill="accent5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1</w:t>
            </w:r>
          </w:p>
        </w:tc>
        <w:tc>
          <w:tcPr>
            <w:tcW w:w="440" w:type="dxa"/>
            <w:shd w:val="clear" w:color="auto" w:fill="DAEEF3" w:themeFill="accent5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969" w:type="dxa"/>
            <w:shd w:val="clear" w:color="auto" w:fill="DAEEF3" w:themeFill="accent5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DAEEF3" w:themeFill="accent5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School SAT Scores Down 22%</w:t>
            </w:r>
          </w:p>
        </w:tc>
        <w:tc>
          <w:tcPr>
            <w:tcW w:w="990" w:type="dxa"/>
            <w:shd w:val="clear" w:color="auto" w:fill="DAEEF3" w:themeFill="accent5" w:themeFillTint="33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157418">
        <w:tc>
          <w:tcPr>
            <w:tcW w:w="859" w:type="dxa"/>
            <w:shd w:val="clear" w:color="auto" w:fill="DAEEF3" w:themeFill="accent5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1</w:t>
            </w:r>
          </w:p>
        </w:tc>
        <w:tc>
          <w:tcPr>
            <w:tcW w:w="440" w:type="dxa"/>
            <w:shd w:val="clear" w:color="auto" w:fill="DAEEF3" w:themeFill="accent5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969" w:type="dxa"/>
            <w:shd w:val="clear" w:color="auto" w:fill="DAEEF3" w:themeFill="accent5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DAEEF3" w:themeFill="accent5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Entrance Proficiency Testing Down</w:t>
            </w:r>
            <w:r w:rsidR="00622090">
              <w:t xml:space="preserve"> 10%</w:t>
            </w:r>
          </w:p>
        </w:tc>
        <w:tc>
          <w:tcPr>
            <w:tcW w:w="990" w:type="dxa"/>
            <w:shd w:val="clear" w:color="auto" w:fill="DAEEF3" w:themeFill="accent5" w:themeFillTint="33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157418">
        <w:tc>
          <w:tcPr>
            <w:tcW w:w="859" w:type="dxa"/>
            <w:shd w:val="clear" w:color="auto" w:fill="DAEEF3" w:themeFill="accent5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1</w:t>
            </w:r>
          </w:p>
        </w:tc>
        <w:tc>
          <w:tcPr>
            <w:tcW w:w="440" w:type="dxa"/>
            <w:shd w:val="clear" w:color="auto" w:fill="DAEEF3" w:themeFill="accent5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969" w:type="dxa"/>
            <w:shd w:val="clear" w:color="auto" w:fill="DAEEF3" w:themeFill="accent5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DAEEF3" w:themeFill="accent5" w:themeFillTint="33"/>
          </w:tcPr>
          <w:p w:rsidR="000A2F02" w:rsidRDefault="00622090" w:rsidP="000A2F02">
            <w:pPr>
              <w:pStyle w:val="ListParagraph"/>
              <w:ind w:left="0"/>
            </w:pPr>
            <w:r>
              <w:t>Teacher Evaluations Remain High</w:t>
            </w:r>
          </w:p>
        </w:tc>
        <w:tc>
          <w:tcPr>
            <w:tcW w:w="990" w:type="dxa"/>
            <w:shd w:val="clear" w:color="auto" w:fill="DAEEF3" w:themeFill="accent5" w:themeFillTint="33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157418">
        <w:tc>
          <w:tcPr>
            <w:tcW w:w="859" w:type="dxa"/>
            <w:shd w:val="clear" w:color="auto" w:fill="DAEEF3" w:themeFill="accent5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1</w:t>
            </w:r>
          </w:p>
        </w:tc>
        <w:tc>
          <w:tcPr>
            <w:tcW w:w="440" w:type="dxa"/>
            <w:shd w:val="clear" w:color="auto" w:fill="DAEEF3" w:themeFill="accent5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969" w:type="dxa"/>
            <w:shd w:val="clear" w:color="auto" w:fill="DAEEF3" w:themeFill="accent5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DAEEF3" w:themeFill="accent5" w:themeFillTint="33"/>
          </w:tcPr>
          <w:p w:rsidR="000A2F02" w:rsidRDefault="00622090" w:rsidP="000A2F02">
            <w:pPr>
              <w:pStyle w:val="ListParagraph"/>
              <w:ind w:left="0"/>
            </w:pPr>
            <w:r>
              <w:t>SLMS Not User Friendly</w:t>
            </w:r>
          </w:p>
        </w:tc>
        <w:tc>
          <w:tcPr>
            <w:tcW w:w="990" w:type="dxa"/>
            <w:shd w:val="clear" w:color="auto" w:fill="DAEEF3" w:themeFill="accent5" w:themeFillTint="33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157418">
        <w:tc>
          <w:tcPr>
            <w:tcW w:w="859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1</w:t>
            </w: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0A2F02" w:rsidRDefault="00622090" w:rsidP="000A2F02">
            <w:pPr>
              <w:pStyle w:val="ListParagraph"/>
              <w:ind w:left="0"/>
            </w:pPr>
            <w:r>
              <w:t>Unrealistic Expectations Concerns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157418">
        <w:tc>
          <w:tcPr>
            <w:tcW w:w="859" w:type="dxa"/>
            <w:shd w:val="clear" w:color="auto" w:fill="FDE9D9" w:themeFill="accent6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2</w:t>
            </w:r>
          </w:p>
        </w:tc>
        <w:tc>
          <w:tcPr>
            <w:tcW w:w="440" w:type="dxa"/>
            <w:shd w:val="clear" w:color="auto" w:fill="FDE9D9" w:themeFill="accent6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7</w:t>
            </w:r>
          </w:p>
        </w:tc>
        <w:tc>
          <w:tcPr>
            <w:tcW w:w="969" w:type="dxa"/>
            <w:shd w:val="clear" w:color="auto" w:fill="FDE9D9" w:themeFill="accent6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FDE9D9" w:themeFill="accent6" w:themeFillTint="33"/>
          </w:tcPr>
          <w:p w:rsidR="000A2F02" w:rsidRDefault="00EC585C" w:rsidP="000A2F02">
            <w:pPr>
              <w:pStyle w:val="ListParagraph"/>
              <w:ind w:left="0"/>
            </w:pPr>
            <w:r>
              <w:t>Growing Tier 3 Caseloads</w:t>
            </w:r>
          </w:p>
        </w:tc>
        <w:tc>
          <w:tcPr>
            <w:tcW w:w="990" w:type="dxa"/>
            <w:shd w:val="clear" w:color="auto" w:fill="FDE9D9" w:themeFill="accent6" w:themeFillTint="33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157418">
        <w:tc>
          <w:tcPr>
            <w:tcW w:w="859" w:type="dxa"/>
            <w:shd w:val="clear" w:color="auto" w:fill="FDE9D9" w:themeFill="accent6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2</w:t>
            </w:r>
          </w:p>
        </w:tc>
        <w:tc>
          <w:tcPr>
            <w:tcW w:w="440" w:type="dxa"/>
            <w:shd w:val="clear" w:color="auto" w:fill="FDE9D9" w:themeFill="accent6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8</w:t>
            </w:r>
          </w:p>
        </w:tc>
        <w:tc>
          <w:tcPr>
            <w:tcW w:w="969" w:type="dxa"/>
            <w:shd w:val="clear" w:color="auto" w:fill="FDE9D9" w:themeFill="accent6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FDE9D9" w:themeFill="accent6" w:themeFillTint="33"/>
          </w:tcPr>
          <w:p w:rsidR="000A2F02" w:rsidRDefault="00EC585C" w:rsidP="000A2F02">
            <w:pPr>
              <w:pStyle w:val="ListParagraph"/>
              <w:ind w:left="0"/>
            </w:pPr>
            <w:r>
              <w:t>Tier 3 Taking 60% of Counselor Time</w:t>
            </w:r>
          </w:p>
        </w:tc>
        <w:tc>
          <w:tcPr>
            <w:tcW w:w="990" w:type="dxa"/>
            <w:shd w:val="clear" w:color="auto" w:fill="FDE9D9" w:themeFill="accent6" w:themeFillTint="33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157418">
        <w:tc>
          <w:tcPr>
            <w:tcW w:w="859" w:type="dxa"/>
            <w:shd w:val="clear" w:color="auto" w:fill="FDE9D9" w:themeFill="accent6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2</w:t>
            </w:r>
          </w:p>
        </w:tc>
        <w:tc>
          <w:tcPr>
            <w:tcW w:w="440" w:type="dxa"/>
            <w:shd w:val="clear" w:color="auto" w:fill="FDE9D9" w:themeFill="accent6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9</w:t>
            </w:r>
          </w:p>
        </w:tc>
        <w:tc>
          <w:tcPr>
            <w:tcW w:w="969" w:type="dxa"/>
            <w:shd w:val="clear" w:color="auto" w:fill="FDE9D9" w:themeFill="accent6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FDE9D9" w:themeFill="accent6" w:themeFillTint="33"/>
          </w:tcPr>
          <w:p w:rsidR="000A2F02" w:rsidRDefault="00EC585C" w:rsidP="000A2F02">
            <w:pPr>
              <w:pStyle w:val="ListParagraph"/>
              <w:ind w:left="0"/>
            </w:pPr>
            <w:r>
              <w:t>Interruption Friction</w:t>
            </w:r>
          </w:p>
        </w:tc>
        <w:tc>
          <w:tcPr>
            <w:tcW w:w="990" w:type="dxa"/>
            <w:shd w:val="clear" w:color="auto" w:fill="FDE9D9" w:themeFill="accent6" w:themeFillTint="33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157418">
        <w:tc>
          <w:tcPr>
            <w:tcW w:w="859" w:type="dxa"/>
            <w:shd w:val="clear" w:color="auto" w:fill="FDE9D9" w:themeFill="accent6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2</w:t>
            </w:r>
          </w:p>
        </w:tc>
        <w:tc>
          <w:tcPr>
            <w:tcW w:w="440" w:type="dxa"/>
            <w:shd w:val="clear" w:color="auto" w:fill="FDE9D9" w:themeFill="accent6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10</w:t>
            </w:r>
          </w:p>
        </w:tc>
        <w:tc>
          <w:tcPr>
            <w:tcW w:w="969" w:type="dxa"/>
            <w:shd w:val="clear" w:color="auto" w:fill="FDE9D9" w:themeFill="accent6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FDE9D9" w:themeFill="accent6" w:themeFillTint="33"/>
          </w:tcPr>
          <w:p w:rsidR="000A2F02" w:rsidRDefault="00EC585C" w:rsidP="000A2F02">
            <w:pPr>
              <w:pStyle w:val="ListParagraph"/>
              <w:ind w:left="0"/>
            </w:pPr>
            <w:r>
              <w:t>Tier 1 Programs Have All But Disappeared</w:t>
            </w:r>
          </w:p>
        </w:tc>
        <w:tc>
          <w:tcPr>
            <w:tcW w:w="990" w:type="dxa"/>
            <w:shd w:val="clear" w:color="auto" w:fill="FDE9D9" w:themeFill="accent6" w:themeFillTint="33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157418">
        <w:tc>
          <w:tcPr>
            <w:tcW w:w="859" w:type="dxa"/>
            <w:shd w:val="clear" w:color="auto" w:fill="FDE9D9" w:themeFill="accent6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2</w:t>
            </w:r>
          </w:p>
        </w:tc>
        <w:tc>
          <w:tcPr>
            <w:tcW w:w="440" w:type="dxa"/>
            <w:shd w:val="clear" w:color="auto" w:fill="FDE9D9" w:themeFill="accent6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11</w:t>
            </w:r>
          </w:p>
        </w:tc>
        <w:tc>
          <w:tcPr>
            <w:tcW w:w="969" w:type="dxa"/>
            <w:shd w:val="clear" w:color="auto" w:fill="FDE9D9" w:themeFill="accent6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FDE9D9" w:themeFill="accent6" w:themeFillTint="33"/>
          </w:tcPr>
          <w:p w:rsidR="000A2F02" w:rsidRDefault="00EC585C" w:rsidP="000A2F02">
            <w:pPr>
              <w:pStyle w:val="ListParagraph"/>
              <w:ind w:left="0"/>
            </w:pPr>
            <w:r>
              <w:t>Special Ed Referrals Up 35% Over 5 Years</w:t>
            </w:r>
          </w:p>
        </w:tc>
        <w:tc>
          <w:tcPr>
            <w:tcW w:w="990" w:type="dxa"/>
            <w:shd w:val="clear" w:color="auto" w:fill="FDE9D9" w:themeFill="accent6" w:themeFillTint="33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157418">
        <w:tc>
          <w:tcPr>
            <w:tcW w:w="859" w:type="dxa"/>
            <w:shd w:val="clear" w:color="auto" w:fill="FDE9D9" w:themeFill="accent6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2</w:t>
            </w:r>
          </w:p>
        </w:tc>
        <w:tc>
          <w:tcPr>
            <w:tcW w:w="440" w:type="dxa"/>
            <w:shd w:val="clear" w:color="auto" w:fill="FDE9D9" w:themeFill="accent6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12</w:t>
            </w:r>
          </w:p>
        </w:tc>
        <w:tc>
          <w:tcPr>
            <w:tcW w:w="969" w:type="dxa"/>
            <w:shd w:val="clear" w:color="auto" w:fill="FDE9D9" w:themeFill="accent6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FDE9D9" w:themeFill="accent6" w:themeFillTint="33"/>
          </w:tcPr>
          <w:p w:rsidR="000A2F02" w:rsidRDefault="00EC585C" w:rsidP="000A2F02">
            <w:pPr>
              <w:pStyle w:val="ListParagraph"/>
              <w:ind w:left="0"/>
            </w:pPr>
            <w:r>
              <w:t>Test Calendars are Non-Negotiable</w:t>
            </w:r>
          </w:p>
        </w:tc>
        <w:tc>
          <w:tcPr>
            <w:tcW w:w="990" w:type="dxa"/>
            <w:shd w:val="clear" w:color="auto" w:fill="FDE9D9" w:themeFill="accent6" w:themeFillTint="33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157418">
        <w:tc>
          <w:tcPr>
            <w:tcW w:w="859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2</w:t>
            </w: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13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0A2F02" w:rsidRDefault="00EC585C" w:rsidP="000A2F02">
            <w:pPr>
              <w:pStyle w:val="ListParagraph"/>
              <w:ind w:left="0"/>
            </w:pPr>
            <w:r>
              <w:t>No Significant Curriculum or Lesson Plan Updates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157418" w:rsidTr="00157418">
        <w:tc>
          <w:tcPr>
            <w:tcW w:w="859" w:type="dxa"/>
            <w:shd w:val="clear" w:color="auto" w:fill="DBE5F1" w:themeFill="accent1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3</w:t>
            </w:r>
          </w:p>
        </w:tc>
        <w:tc>
          <w:tcPr>
            <w:tcW w:w="440" w:type="dxa"/>
            <w:shd w:val="clear" w:color="auto" w:fill="DBE5F1" w:themeFill="accent1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14</w:t>
            </w:r>
          </w:p>
        </w:tc>
        <w:tc>
          <w:tcPr>
            <w:tcW w:w="969" w:type="dxa"/>
            <w:shd w:val="clear" w:color="auto" w:fill="DBE5F1" w:themeFill="accent1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DBE5F1" w:themeFill="accent1" w:themeFillTint="33"/>
          </w:tcPr>
          <w:p w:rsidR="000A2F02" w:rsidRDefault="00EC585C" w:rsidP="000A2F02">
            <w:pPr>
              <w:pStyle w:val="ListParagraph"/>
              <w:ind w:left="0"/>
            </w:pPr>
            <w:r>
              <w:t>64% of Tier 2 &amp; 3 Parents Not Engaged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157418" w:rsidTr="00157418">
        <w:tc>
          <w:tcPr>
            <w:tcW w:w="859" w:type="dxa"/>
            <w:shd w:val="clear" w:color="auto" w:fill="DBE5F1" w:themeFill="accent1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3</w:t>
            </w:r>
          </w:p>
        </w:tc>
        <w:tc>
          <w:tcPr>
            <w:tcW w:w="440" w:type="dxa"/>
            <w:shd w:val="clear" w:color="auto" w:fill="DBE5F1" w:themeFill="accent1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15</w:t>
            </w:r>
          </w:p>
        </w:tc>
        <w:tc>
          <w:tcPr>
            <w:tcW w:w="969" w:type="dxa"/>
            <w:shd w:val="clear" w:color="auto" w:fill="DBE5F1" w:themeFill="accent1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DBE5F1" w:themeFill="accent1" w:themeFillTint="33"/>
          </w:tcPr>
          <w:p w:rsidR="000A2F02" w:rsidRDefault="00EC585C" w:rsidP="000A2F02">
            <w:pPr>
              <w:pStyle w:val="ListParagraph"/>
              <w:ind w:left="0"/>
            </w:pPr>
            <w:r>
              <w:t>Tracking of Intervention Fidelity is Low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157418" w:rsidTr="00157418">
        <w:tc>
          <w:tcPr>
            <w:tcW w:w="859" w:type="dxa"/>
            <w:shd w:val="clear" w:color="auto" w:fill="DBE5F1" w:themeFill="accent1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3</w:t>
            </w:r>
          </w:p>
        </w:tc>
        <w:tc>
          <w:tcPr>
            <w:tcW w:w="440" w:type="dxa"/>
            <w:shd w:val="clear" w:color="auto" w:fill="DBE5F1" w:themeFill="accent1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16</w:t>
            </w:r>
          </w:p>
        </w:tc>
        <w:tc>
          <w:tcPr>
            <w:tcW w:w="969" w:type="dxa"/>
            <w:shd w:val="clear" w:color="auto" w:fill="DBE5F1" w:themeFill="accent1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DBE5F1" w:themeFill="accent1" w:themeFillTint="33"/>
          </w:tcPr>
          <w:p w:rsidR="000A2F02" w:rsidRDefault="00EC585C" w:rsidP="000A2F02">
            <w:pPr>
              <w:pStyle w:val="ListParagraph"/>
              <w:ind w:left="0"/>
            </w:pPr>
            <w:r>
              <w:t>Use of Data is Minimal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157418" w:rsidTr="00157418">
        <w:tc>
          <w:tcPr>
            <w:tcW w:w="859" w:type="dxa"/>
            <w:shd w:val="clear" w:color="auto" w:fill="DBE5F1" w:themeFill="accent1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3</w:t>
            </w:r>
          </w:p>
        </w:tc>
        <w:tc>
          <w:tcPr>
            <w:tcW w:w="440" w:type="dxa"/>
            <w:shd w:val="clear" w:color="auto" w:fill="DBE5F1" w:themeFill="accent1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17</w:t>
            </w:r>
          </w:p>
        </w:tc>
        <w:tc>
          <w:tcPr>
            <w:tcW w:w="969" w:type="dxa"/>
            <w:shd w:val="clear" w:color="auto" w:fill="DBE5F1" w:themeFill="accent1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DBE5F1" w:themeFill="accent1" w:themeFillTint="33"/>
          </w:tcPr>
          <w:p w:rsidR="000A2F02" w:rsidRDefault="00EC585C" w:rsidP="000A2F02">
            <w:pPr>
              <w:pStyle w:val="ListParagraph"/>
              <w:ind w:left="0"/>
            </w:pPr>
            <w:r>
              <w:t>Tier 3 to Tier 2 Transitions at 6%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157418" w:rsidTr="00157418">
        <w:tc>
          <w:tcPr>
            <w:tcW w:w="859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3</w:t>
            </w: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18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0A2F02" w:rsidRDefault="00EC585C" w:rsidP="000A2F02">
            <w:pPr>
              <w:pStyle w:val="ListParagraph"/>
              <w:ind w:left="0"/>
            </w:pPr>
            <w:r>
              <w:t>College / Career Readiness Curriculum is Ineffective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157418">
        <w:tc>
          <w:tcPr>
            <w:tcW w:w="859" w:type="dxa"/>
            <w:shd w:val="clear" w:color="auto" w:fill="F2DBDB" w:themeFill="accent2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4</w:t>
            </w:r>
          </w:p>
        </w:tc>
        <w:tc>
          <w:tcPr>
            <w:tcW w:w="440" w:type="dxa"/>
            <w:shd w:val="clear" w:color="auto" w:fill="F2DBDB" w:themeFill="accent2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19</w:t>
            </w:r>
          </w:p>
        </w:tc>
        <w:tc>
          <w:tcPr>
            <w:tcW w:w="969" w:type="dxa"/>
            <w:shd w:val="clear" w:color="auto" w:fill="F2DBDB" w:themeFill="accent2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F2DBDB" w:themeFill="accent2" w:themeFillTint="33"/>
          </w:tcPr>
          <w:p w:rsidR="000A2F02" w:rsidRDefault="0072561A" w:rsidP="000A2F02">
            <w:pPr>
              <w:pStyle w:val="ListParagraph"/>
              <w:ind w:left="0"/>
            </w:pPr>
            <w:r>
              <w:t>Data Disaggregation Needs to Improve</w:t>
            </w:r>
          </w:p>
        </w:tc>
        <w:tc>
          <w:tcPr>
            <w:tcW w:w="990" w:type="dxa"/>
            <w:shd w:val="clear" w:color="auto" w:fill="F2DBDB" w:themeFill="accent2" w:themeFillTint="33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157418">
        <w:tc>
          <w:tcPr>
            <w:tcW w:w="859" w:type="dxa"/>
            <w:shd w:val="clear" w:color="auto" w:fill="F2DBDB" w:themeFill="accent2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4</w:t>
            </w:r>
          </w:p>
        </w:tc>
        <w:tc>
          <w:tcPr>
            <w:tcW w:w="440" w:type="dxa"/>
            <w:shd w:val="clear" w:color="auto" w:fill="F2DBDB" w:themeFill="accent2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20</w:t>
            </w:r>
          </w:p>
        </w:tc>
        <w:tc>
          <w:tcPr>
            <w:tcW w:w="969" w:type="dxa"/>
            <w:shd w:val="clear" w:color="auto" w:fill="F2DBDB" w:themeFill="accent2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F2DBDB" w:themeFill="accent2" w:themeFillTint="33"/>
          </w:tcPr>
          <w:p w:rsidR="000A2F02" w:rsidRDefault="00EC585C" w:rsidP="000A2F02">
            <w:pPr>
              <w:pStyle w:val="ListParagraph"/>
              <w:ind w:left="0"/>
            </w:pPr>
            <w:r>
              <w:t>Most Counselor Data is Not Formally Captured</w:t>
            </w:r>
          </w:p>
        </w:tc>
        <w:tc>
          <w:tcPr>
            <w:tcW w:w="990" w:type="dxa"/>
            <w:shd w:val="clear" w:color="auto" w:fill="F2DBDB" w:themeFill="accent2" w:themeFillTint="33"/>
          </w:tcPr>
          <w:p w:rsidR="000A2F02" w:rsidRDefault="0072561A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157418">
        <w:tc>
          <w:tcPr>
            <w:tcW w:w="859" w:type="dxa"/>
            <w:shd w:val="clear" w:color="auto" w:fill="F2DBDB" w:themeFill="accent2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4</w:t>
            </w:r>
          </w:p>
        </w:tc>
        <w:tc>
          <w:tcPr>
            <w:tcW w:w="440" w:type="dxa"/>
            <w:shd w:val="clear" w:color="auto" w:fill="F2DBDB" w:themeFill="accent2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21</w:t>
            </w:r>
          </w:p>
        </w:tc>
        <w:tc>
          <w:tcPr>
            <w:tcW w:w="969" w:type="dxa"/>
            <w:shd w:val="clear" w:color="auto" w:fill="F2DBDB" w:themeFill="accent2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F2DBDB" w:themeFill="accent2" w:themeFillTint="33"/>
          </w:tcPr>
          <w:p w:rsidR="000A2F02" w:rsidRDefault="00EC585C" w:rsidP="000A2F02">
            <w:pPr>
              <w:pStyle w:val="ListParagraph"/>
              <w:ind w:left="0"/>
            </w:pPr>
            <w:r>
              <w:t>Evidence-Based SEL Component is Weak</w:t>
            </w:r>
          </w:p>
        </w:tc>
        <w:tc>
          <w:tcPr>
            <w:tcW w:w="990" w:type="dxa"/>
            <w:shd w:val="clear" w:color="auto" w:fill="F2DBDB" w:themeFill="accent2" w:themeFillTint="33"/>
          </w:tcPr>
          <w:p w:rsidR="000A2F02" w:rsidRDefault="0072561A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157418">
        <w:tc>
          <w:tcPr>
            <w:tcW w:w="859" w:type="dxa"/>
            <w:shd w:val="clear" w:color="auto" w:fill="F2DBDB" w:themeFill="accent2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4</w:t>
            </w:r>
          </w:p>
        </w:tc>
        <w:tc>
          <w:tcPr>
            <w:tcW w:w="440" w:type="dxa"/>
            <w:shd w:val="clear" w:color="auto" w:fill="F2DBDB" w:themeFill="accent2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22</w:t>
            </w:r>
          </w:p>
        </w:tc>
        <w:tc>
          <w:tcPr>
            <w:tcW w:w="969" w:type="dxa"/>
            <w:shd w:val="clear" w:color="auto" w:fill="F2DBDB" w:themeFill="accent2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F2DBDB" w:themeFill="accent2" w:themeFillTint="33"/>
          </w:tcPr>
          <w:p w:rsidR="000A2F02" w:rsidRDefault="00EC585C" w:rsidP="000A2F02">
            <w:pPr>
              <w:pStyle w:val="ListParagraph"/>
              <w:ind w:left="0"/>
            </w:pPr>
            <w:r>
              <w:t>Few S.M.A.R.T. Goals</w:t>
            </w:r>
          </w:p>
        </w:tc>
        <w:tc>
          <w:tcPr>
            <w:tcW w:w="990" w:type="dxa"/>
            <w:shd w:val="clear" w:color="auto" w:fill="F2DBDB" w:themeFill="accent2" w:themeFillTint="33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157418">
        <w:tc>
          <w:tcPr>
            <w:tcW w:w="859" w:type="dxa"/>
            <w:shd w:val="clear" w:color="auto" w:fill="F2DBDB" w:themeFill="accent2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4</w:t>
            </w:r>
          </w:p>
        </w:tc>
        <w:tc>
          <w:tcPr>
            <w:tcW w:w="440" w:type="dxa"/>
            <w:shd w:val="clear" w:color="auto" w:fill="F2DBDB" w:themeFill="accent2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23</w:t>
            </w:r>
          </w:p>
        </w:tc>
        <w:tc>
          <w:tcPr>
            <w:tcW w:w="969" w:type="dxa"/>
            <w:shd w:val="clear" w:color="auto" w:fill="F2DBDB" w:themeFill="accent2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F2DBDB" w:themeFill="accent2" w:themeFillTint="33"/>
          </w:tcPr>
          <w:p w:rsidR="000A2F02" w:rsidRDefault="00EC585C" w:rsidP="000A2F02">
            <w:pPr>
              <w:pStyle w:val="ListParagraph"/>
              <w:ind w:left="0"/>
            </w:pPr>
            <w:r>
              <w:t>Most Counselors Have Never Taught</w:t>
            </w:r>
          </w:p>
        </w:tc>
        <w:tc>
          <w:tcPr>
            <w:tcW w:w="990" w:type="dxa"/>
            <w:shd w:val="clear" w:color="auto" w:fill="F2DBDB" w:themeFill="accent2" w:themeFillTint="33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157418">
        <w:tc>
          <w:tcPr>
            <w:tcW w:w="859" w:type="dxa"/>
            <w:shd w:val="clear" w:color="auto" w:fill="F2DBDB" w:themeFill="accent2" w:themeFillTint="33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4</w:t>
            </w:r>
          </w:p>
        </w:tc>
        <w:tc>
          <w:tcPr>
            <w:tcW w:w="440" w:type="dxa"/>
            <w:shd w:val="clear" w:color="auto" w:fill="F2DBDB" w:themeFill="accent2" w:themeFillTint="33"/>
          </w:tcPr>
          <w:p w:rsidR="000A2F02" w:rsidRDefault="000A2F02" w:rsidP="000A2F02">
            <w:pPr>
              <w:pStyle w:val="ListParagraph"/>
              <w:ind w:left="0"/>
            </w:pPr>
            <w:r>
              <w:t>24</w:t>
            </w:r>
          </w:p>
        </w:tc>
        <w:tc>
          <w:tcPr>
            <w:tcW w:w="969" w:type="dxa"/>
            <w:shd w:val="clear" w:color="auto" w:fill="F2DBDB" w:themeFill="accent2" w:themeFillTint="33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  <w:shd w:val="clear" w:color="auto" w:fill="F2DBDB" w:themeFill="accent2" w:themeFillTint="33"/>
          </w:tcPr>
          <w:p w:rsidR="000A2F02" w:rsidRDefault="00EC585C" w:rsidP="000A2F02">
            <w:pPr>
              <w:pStyle w:val="ListParagraph"/>
              <w:ind w:left="0"/>
            </w:pPr>
            <w:r>
              <w:t>Absentee and Disciplinary Data</w:t>
            </w:r>
          </w:p>
        </w:tc>
        <w:tc>
          <w:tcPr>
            <w:tcW w:w="990" w:type="dxa"/>
            <w:shd w:val="clear" w:color="auto" w:fill="F2DBDB" w:themeFill="accent2" w:themeFillTint="33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6817BF">
        <w:tc>
          <w:tcPr>
            <w:tcW w:w="859" w:type="dxa"/>
          </w:tcPr>
          <w:p w:rsidR="000A2F02" w:rsidRDefault="000A2F02" w:rsidP="006817BF">
            <w:pPr>
              <w:pStyle w:val="ListParagraph"/>
              <w:ind w:left="0"/>
              <w:jc w:val="center"/>
            </w:pPr>
          </w:p>
        </w:tc>
        <w:tc>
          <w:tcPr>
            <w:tcW w:w="440" w:type="dxa"/>
          </w:tcPr>
          <w:p w:rsidR="000A2F02" w:rsidRDefault="000A2F02" w:rsidP="00157418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990" w:type="dxa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6817BF">
        <w:tc>
          <w:tcPr>
            <w:tcW w:w="859" w:type="dxa"/>
          </w:tcPr>
          <w:p w:rsidR="000A2F02" w:rsidRDefault="000A2F02" w:rsidP="006817BF">
            <w:pPr>
              <w:pStyle w:val="ListParagraph"/>
              <w:ind w:left="0"/>
              <w:jc w:val="center"/>
            </w:pP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990" w:type="dxa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6817BF">
        <w:tc>
          <w:tcPr>
            <w:tcW w:w="859" w:type="dxa"/>
          </w:tcPr>
          <w:p w:rsidR="000A2F02" w:rsidRDefault="000A2F02" w:rsidP="006817BF">
            <w:pPr>
              <w:pStyle w:val="ListParagraph"/>
              <w:ind w:left="0"/>
              <w:jc w:val="center"/>
            </w:pP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990" w:type="dxa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6817BF">
        <w:tc>
          <w:tcPr>
            <w:tcW w:w="859" w:type="dxa"/>
          </w:tcPr>
          <w:p w:rsidR="000A2F02" w:rsidRDefault="000A2F02" w:rsidP="006817BF">
            <w:pPr>
              <w:pStyle w:val="ListParagraph"/>
              <w:ind w:left="0"/>
              <w:jc w:val="center"/>
            </w:pP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990" w:type="dxa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</w:tbl>
    <w:p w:rsidR="000A2F02" w:rsidRDefault="000A2F02" w:rsidP="000A2F02">
      <w:pPr>
        <w:pStyle w:val="ListParagraph"/>
      </w:pPr>
    </w:p>
    <w:sectPr w:rsidR="000A2F02" w:rsidSect="000A2F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41F42"/>
    <w:multiLevelType w:val="hybridMultilevel"/>
    <w:tmpl w:val="BA306D8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636D1"/>
    <w:multiLevelType w:val="hybridMultilevel"/>
    <w:tmpl w:val="4B7C22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80636"/>
    <w:multiLevelType w:val="hybridMultilevel"/>
    <w:tmpl w:val="EB281BE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41B67"/>
    <w:multiLevelType w:val="hybridMultilevel"/>
    <w:tmpl w:val="E2707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D0A"/>
    <w:rsid w:val="00056DED"/>
    <w:rsid w:val="00087862"/>
    <w:rsid w:val="000A2F02"/>
    <w:rsid w:val="00157418"/>
    <w:rsid w:val="0018460D"/>
    <w:rsid w:val="002A44DB"/>
    <w:rsid w:val="002B53ED"/>
    <w:rsid w:val="00390B07"/>
    <w:rsid w:val="005711CC"/>
    <w:rsid w:val="005C4295"/>
    <w:rsid w:val="005D6D0A"/>
    <w:rsid w:val="00622090"/>
    <w:rsid w:val="006817BF"/>
    <w:rsid w:val="0072561A"/>
    <w:rsid w:val="00C464D0"/>
    <w:rsid w:val="00E5302A"/>
    <w:rsid w:val="00E65B90"/>
    <w:rsid w:val="00EC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6D0A"/>
    <w:pPr>
      <w:ind w:left="720"/>
      <w:contextualSpacing/>
    </w:pPr>
  </w:style>
  <w:style w:type="table" w:styleId="TableGrid">
    <w:name w:val="Table Grid"/>
    <w:basedOn w:val="TableNormal"/>
    <w:uiPriority w:val="59"/>
    <w:rsid w:val="000A2F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6D0A"/>
    <w:pPr>
      <w:ind w:left="720"/>
      <w:contextualSpacing/>
    </w:pPr>
  </w:style>
  <w:style w:type="table" w:styleId="TableGrid">
    <w:name w:val="Table Grid"/>
    <w:basedOn w:val="TableNormal"/>
    <w:uiPriority w:val="59"/>
    <w:rsid w:val="000A2F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2</cp:revision>
  <cp:lastPrinted>2020-12-19T16:07:00Z</cp:lastPrinted>
  <dcterms:created xsi:type="dcterms:W3CDTF">2020-12-21T19:59:00Z</dcterms:created>
  <dcterms:modified xsi:type="dcterms:W3CDTF">2020-12-21T19:59:00Z</dcterms:modified>
</cp:coreProperties>
</file>